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CB55CD" w:rsidRDefault="00C63C6D" w:rsidP="00CB55CD">
      <w:pPr>
        <w:ind w:right="-1"/>
        <w:jc w:val="both"/>
        <w:rPr>
          <w:rFonts w:ascii="Book Antiqua" w:eastAsia="Calibri" w:hAnsi="Book Antiqua" w:cs="Arial"/>
          <w:sz w:val="22"/>
          <w:szCs w:val="22"/>
        </w:rPr>
      </w:pPr>
      <w:r w:rsidRPr="00CB55CD">
        <w:rPr>
          <w:rFonts w:ascii="Book Antiqua" w:hAnsi="Book Antiqua" w:cs="Arial"/>
          <w:sz w:val="22"/>
          <w:szCs w:val="22"/>
        </w:rPr>
        <w:t xml:space="preserve">O presente instrumento tem por objeto o registro de preços para a eventual </w:t>
      </w:r>
      <w:r w:rsidR="00E664E6" w:rsidRPr="00CB55CD">
        <w:rPr>
          <w:rFonts w:ascii="Book Antiqua" w:hAnsi="Book Antiqua" w:cs="Arial"/>
          <w:sz w:val="22"/>
          <w:szCs w:val="22"/>
        </w:rPr>
        <w:t>prestação dos serviços/</w:t>
      </w:r>
      <w:r w:rsidRPr="00CB55CD">
        <w:rPr>
          <w:rFonts w:ascii="Book Antiqua" w:hAnsi="Book Antiqua" w:cs="Arial"/>
          <w:sz w:val="22"/>
          <w:szCs w:val="22"/>
        </w:rPr>
        <w:t xml:space="preserve">aquisição de </w:t>
      </w:r>
      <w:r w:rsidR="00CB55CD" w:rsidRPr="00CB55CD">
        <w:rPr>
          <w:rFonts w:ascii="Book Antiqua" w:hAnsi="Book Antiqua"/>
          <w:sz w:val="22"/>
          <w:szCs w:val="22"/>
          <w:shd w:val="clear" w:color="auto" w:fill="FFFFFF"/>
        </w:rPr>
        <w:t xml:space="preserve">eventual aquisição de </w:t>
      </w:r>
      <w:r w:rsidR="00CB55CD" w:rsidRPr="00CB55CD">
        <w:rPr>
          <w:rFonts w:ascii="Book Antiqua" w:hAnsi="Book Antiqua"/>
          <w:sz w:val="22"/>
          <w:szCs w:val="22"/>
        </w:rPr>
        <w:t xml:space="preserve">kit. </w:t>
      </w:r>
      <w:proofErr w:type="gramStart"/>
      <w:r w:rsidR="00CB55CD" w:rsidRPr="00CB55CD">
        <w:rPr>
          <w:rFonts w:ascii="Book Antiqua" w:hAnsi="Book Antiqua"/>
          <w:sz w:val="22"/>
          <w:szCs w:val="22"/>
        </w:rPr>
        <w:t>balé</w:t>
      </w:r>
      <w:proofErr w:type="gramEnd"/>
      <w:r w:rsidR="00CB55CD" w:rsidRPr="00CB55CD">
        <w:rPr>
          <w:rFonts w:ascii="Book Antiqua" w:hAnsi="Book Antiqua"/>
          <w:sz w:val="22"/>
          <w:szCs w:val="22"/>
        </w:rPr>
        <w:t>: uniforme para crianças participantes das oficinas de balé (collant, meia calça, sapatilha de meia ponta, rede para coque e uma saia).</w:t>
      </w:r>
      <w:r w:rsidRPr="00CB55CD">
        <w:rPr>
          <w:rFonts w:ascii="Book Antiqua" w:hAnsi="Book Antiqua" w:cs="Arial"/>
          <w:sz w:val="22"/>
          <w:szCs w:val="22"/>
        </w:rPr>
        <w:t xml:space="preserve"> </w:t>
      </w:r>
      <w:proofErr w:type="gramStart"/>
      <w:r w:rsidRPr="00CB55CD">
        <w:rPr>
          <w:rFonts w:ascii="Book Antiqua" w:hAnsi="Book Antiqua" w:cs="Arial"/>
          <w:sz w:val="22"/>
          <w:szCs w:val="22"/>
        </w:rPr>
        <w:t>conforme</w:t>
      </w:r>
      <w:proofErr w:type="gramEnd"/>
      <w:r w:rsidRPr="00CB55CD">
        <w:rPr>
          <w:rFonts w:ascii="Book Antiqua" w:hAnsi="Book Antiqua" w:cs="Arial"/>
          <w:sz w:val="22"/>
          <w:szCs w:val="22"/>
        </w:rPr>
        <w:t xml:space="preserve"> tabela abaixo, bem como documentação levada a efeito pelo </w:t>
      </w:r>
      <w:r w:rsidRPr="00CB55CD">
        <w:rPr>
          <w:rFonts w:ascii="Book Antiqua" w:hAnsi="Book Antiqua" w:cs="Arial"/>
          <w:sz w:val="22"/>
          <w:szCs w:val="22"/>
          <w:highlight w:val="green"/>
        </w:rPr>
        <w:t>Pre</w:t>
      </w:r>
      <w:r w:rsidR="00E664E6" w:rsidRPr="00CB55CD">
        <w:rPr>
          <w:rFonts w:ascii="Book Antiqua" w:hAnsi="Book Antiqua" w:cs="Arial"/>
          <w:sz w:val="22"/>
          <w:szCs w:val="22"/>
          <w:highlight w:val="green"/>
        </w:rPr>
        <w:t>gão</w:t>
      </w:r>
      <w:r w:rsidRPr="00CB55CD">
        <w:rPr>
          <w:rFonts w:ascii="Book Antiqua" w:hAnsi="Book Antiqua" w:cs="Arial"/>
          <w:sz w:val="22"/>
          <w:szCs w:val="22"/>
          <w:highlight w:val="green"/>
        </w:rPr>
        <w:t xml:space="preserve"> nº ___/20__,</w:t>
      </w:r>
      <w:r w:rsidRPr="00CB55CD">
        <w:rPr>
          <w:rFonts w:ascii="Book Antiqua" w:hAnsi="Book Antiqua" w:cs="Arial"/>
          <w:sz w:val="22"/>
          <w:szCs w:val="22"/>
        </w:rPr>
        <w:t xml:space="preserve"> devidamente homologado pelo Município</w:t>
      </w:r>
      <w:r w:rsidRPr="00D46EA7">
        <w:rPr>
          <w:rFonts w:ascii="Book Antiqua" w:hAnsi="Book Antiqua" w:cs="Arial"/>
          <w:sz w:val="22"/>
          <w:szCs w:val="22"/>
        </w:rPr>
        <w:t xml:space="preserve">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Substituir os produtos em desacordo à proposta ou às especificações do objeto desta licitação, ou que porventura sejam entregues com defeitos ou imperfeições.</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lastRenderedPageBreak/>
        <w:t>O transporte dos produtos deverá ser feito dentro do preconizado para cada um e devidamente protegido quanto a danos.</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Em caso de dano e extravio do produto durante o transporte, o mesmo deverá ser devidamente reposto, sem qualquer ônus adicional para o município.</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2D3910">
        <w:rPr>
          <w:rFonts w:ascii="Book Antiqua" w:hAnsi="Book Antiqua"/>
          <w:sz w:val="22"/>
          <w:szCs w:val="22"/>
        </w:rPr>
        <w:t>A adjudicatária, assim como a contratante, deverão</w:t>
      </w:r>
      <w:proofErr w:type="gramEnd"/>
      <w:r w:rsidRPr="002D3910">
        <w:rPr>
          <w:rFonts w:ascii="Book Antiqua" w:hAnsi="Book Antiqua"/>
          <w:sz w:val="22"/>
          <w:szCs w:val="22"/>
        </w:rPr>
        <w:t xml:space="preserve"> atender a Lei Federal 12.846/2013, a fim de inibir as práticas de fraude e corrupção.</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A adjudicatária deverá se comprometer a manter o preço justo de mercado, podendo ser reajustado seu preço em casos de alta no valor mercado ou de baixa, ficando a mesma</w:t>
      </w:r>
      <w:r>
        <w:rPr>
          <w:rFonts w:ascii="Book Antiqua" w:hAnsi="Book Antiqua"/>
          <w:sz w:val="22"/>
          <w:szCs w:val="22"/>
        </w:rPr>
        <w:t xml:space="preserve"> </w:t>
      </w:r>
      <w:r w:rsidRPr="002D3910">
        <w:rPr>
          <w:rFonts w:ascii="Book Antiqua" w:hAnsi="Book Antiqua"/>
          <w:sz w:val="22"/>
          <w:szCs w:val="22"/>
        </w:rPr>
        <w:t>responsável por solicitar o reajuste tanto para mais quanto para menos do preço, caso o Município perceba o preço acima do valor de mercado a empresa será notificada a reajustá-lo.</w:t>
      </w:r>
    </w:p>
    <w:p w:rsidR="00534DCE" w:rsidRPr="002D3910" w:rsidRDefault="00534DCE" w:rsidP="00534DCE">
      <w:pPr>
        <w:pStyle w:val="PargrafodaLista"/>
        <w:numPr>
          <w:ilvl w:val="0"/>
          <w:numId w:val="20"/>
        </w:numPr>
        <w:overflowPunct/>
        <w:autoSpaceDE/>
        <w:autoSpaceDN/>
        <w:adjustRightInd/>
        <w:ind w:left="426" w:hanging="426"/>
        <w:jc w:val="both"/>
        <w:rPr>
          <w:rFonts w:ascii="Book Antiqua" w:hAnsi="Book Antiqua"/>
          <w:sz w:val="22"/>
          <w:szCs w:val="22"/>
        </w:rPr>
      </w:pPr>
      <w:r w:rsidRPr="002D3910">
        <w:rPr>
          <w:rFonts w:ascii="Book Antiqua" w:hAnsi="Book Antiqua"/>
          <w:sz w:val="22"/>
          <w:szCs w:val="22"/>
        </w:rPr>
        <w:t xml:space="preserve">Os produtos deverão obedecer às normas e padrão ABNT, INMETRO, ANVISA, Legislação Vigente e demais </w:t>
      </w:r>
      <w:proofErr w:type="gramStart"/>
      <w:r w:rsidRPr="002D3910">
        <w:rPr>
          <w:rFonts w:ascii="Book Antiqua" w:hAnsi="Book Antiqua"/>
          <w:sz w:val="22"/>
          <w:szCs w:val="22"/>
        </w:rPr>
        <w:t>órgãos reguladores referente</w:t>
      </w:r>
      <w:proofErr w:type="gramEnd"/>
      <w:r w:rsidRPr="002D3910">
        <w:rPr>
          <w:rFonts w:ascii="Book Antiqua" w:hAnsi="Book Antiqua"/>
          <w:sz w:val="22"/>
          <w:szCs w:val="22"/>
        </w:rPr>
        <w:t xml:space="preserve"> ao ramo de atividades.</w:t>
      </w:r>
    </w:p>
    <w:p w:rsidR="00534DCE" w:rsidRPr="002D3910" w:rsidRDefault="00534DCE" w:rsidP="00534DCE">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2D3910">
        <w:rPr>
          <w:rFonts w:ascii="Book Antiqua" w:hAnsi="Book Antiqua"/>
          <w:szCs w:val="22"/>
        </w:rPr>
        <w:t>O produto deverá atender integralmente as especificações do edital.</w:t>
      </w:r>
    </w:p>
    <w:p w:rsidR="00534DCE" w:rsidRPr="002D3910" w:rsidRDefault="00534DCE" w:rsidP="00534DCE">
      <w:pPr>
        <w:pStyle w:val="Estilo1"/>
        <w:numPr>
          <w:ilvl w:val="0"/>
          <w:numId w:val="20"/>
        </w:numPr>
        <w:spacing w:after="0" w:line="240" w:lineRule="auto"/>
        <w:ind w:left="426" w:hanging="426"/>
      </w:pPr>
      <w:r w:rsidRPr="002D3910">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534DCE" w:rsidRPr="002D3910" w:rsidRDefault="00534DCE" w:rsidP="00534DCE">
      <w:pPr>
        <w:pStyle w:val="Estilo1"/>
        <w:numPr>
          <w:ilvl w:val="0"/>
          <w:numId w:val="20"/>
        </w:numPr>
        <w:spacing w:after="0" w:line="240" w:lineRule="auto"/>
        <w:ind w:left="426" w:hanging="426"/>
      </w:pPr>
      <w:r w:rsidRPr="002D3910">
        <w:t xml:space="preserve">Se os itens apresentarem desconformidades com as exigências normativas, não serão recebidos definitivamente, devendo ser imediatamente substituídos pela </w:t>
      </w:r>
      <w:r w:rsidRPr="002D3910">
        <w:rPr>
          <w:bCs/>
        </w:rPr>
        <w:t>contratada</w:t>
      </w:r>
      <w:r w:rsidRPr="002D3910">
        <w:t xml:space="preserve">, sem ônus para a </w:t>
      </w:r>
      <w:r w:rsidRPr="002D3910">
        <w:rPr>
          <w:bCs/>
        </w:rPr>
        <w:t>administração</w:t>
      </w:r>
      <w:r w:rsidRPr="002D3910">
        <w:t xml:space="preserve">. </w:t>
      </w:r>
    </w:p>
    <w:p w:rsidR="00534DCE" w:rsidRPr="002D3910" w:rsidRDefault="00534DCE" w:rsidP="00534DCE">
      <w:pPr>
        <w:pStyle w:val="Estilo1"/>
        <w:numPr>
          <w:ilvl w:val="0"/>
          <w:numId w:val="20"/>
        </w:numPr>
        <w:spacing w:after="0" w:line="240" w:lineRule="auto"/>
        <w:ind w:left="426" w:hanging="426"/>
      </w:pPr>
      <w:r w:rsidRPr="002D3910">
        <w:t xml:space="preserve">Consultar com antecedência o seu fornecedor quanto ao prazo de entrega dos itens especificados, </w:t>
      </w:r>
      <w:r w:rsidRPr="002D3910">
        <w:rPr>
          <w:bCs/>
        </w:rPr>
        <w:t xml:space="preserve">não cabendo, portanto, a justificativa de atraso do fornecimento </w:t>
      </w:r>
      <w:r w:rsidRPr="002D3910">
        <w:t xml:space="preserve">devido ao não cumprimento da entrega por parte do fornecedor. </w:t>
      </w:r>
    </w:p>
    <w:p w:rsidR="00534DCE" w:rsidRPr="002D3910" w:rsidRDefault="00534DCE" w:rsidP="00534DCE">
      <w:pPr>
        <w:pStyle w:val="Estilo1"/>
        <w:numPr>
          <w:ilvl w:val="0"/>
          <w:numId w:val="20"/>
        </w:numPr>
        <w:spacing w:after="0" w:line="240" w:lineRule="auto"/>
        <w:ind w:left="426" w:hanging="426"/>
      </w:pPr>
      <w:r w:rsidRPr="002D3910">
        <w:t xml:space="preserve">Aceitar toda e qualquer fiscalização da </w:t>
      </w:r>
      <w:r w:rsidRPr="002D3910">
        <w:rPr>
          <w:bCs/>
        </w:rPr>
        <w:t>administração</w:t>
      </w:r>
      <w:r w:rsidRPr="002D3910">
        <w:t>, no tocante ao objeto do presente termo de referência, assim como ao cumprimento das obrigações previstas no edital</w:t>
      </w:r>
      <w:r w:rsidRPr="002D3910">
        <w:rPr>
          <w:bCs/>
        </w:rPr>
        <w:t>.</w:t>
      </w:r>
    </w:p>
    <w:p w:rsidR="00534DCE" w:rsidRPr="002D3910" w:rsidRDefault="00534DCE" w:rsidP="00534DCE">
      <w:pPr>
        <w:pStyle w:val="Estilo1"/>
        <w:numPr>
          <w:ilvl w:val="0"/>
          <w:numId w:val="20"/>
        </w:numPr>
        <w:spacing w:after="0" w:line="240" w:lineRule="auto"/>
        <w:ind w:left="426" w:hanging="426"/>
      </w:pPr>
      <w:r w:rsidRPr="002D3910">
        <w:t xml:space="preserve">A existência e atuação da fiscalização da </w:t>
      </w:r>
      <w:r w:rsidRPr="002D3910">
        <w:rPr>
          <w:bCs/>
        </w:rPr>
        <w:t>administração</w:t>
      </w:r>
      <w:r w:rsidRPr="002D3910">
        <w:t xml:space="preserve">, em nada restringem a responsabilidade única, integral e exclusiva da </w:t>
      </w:r>
      <w:r w:rsidRPr="002D3910">
        <w:rPr>
          <w:bCs/>
        </w:rPr>
        <w:t>contratada</w:t>
      </w:r>
      <w:r w:rsidRPr="002D3910">
        <w:t xml:space="preserve">, no que concerne ao fornecimento dos equipamentos e as suas consequências e implicações. </w:t>
      </w:r>
    </w:p>
    <w:p w:rsidR="00534DCE" w:rsidRPr="002D3910" w:rsidRDefault="00534DCE" w:rsidP="00534DCE">
      <w:pPr>
        <w:pStyle w:val="NormalWeb"/>
        <w:numPr>
          <w:ilvl w:val="0"/>
          <w:numId w:val="20"/>
        </w:numPr>
        <w:shd w:val="clear" w:color="auto" w:fill="FFFFFF"/>
        <w:spacing w:before="0" w:beforeAutospacing="0" w:after="0" w:afterAutospacing="0"/>
        <w:ind w:left="426" w:hanging="426"/>
        <w:jc w:val="both"/>
        <w:rPr>
          <w:rFonts w:ascii="Book Antiqua" w:hAnsi="Book Antiqua" w:cs="Helvetica"/>
          <w:sz w:val="22"/>
          <w:szCs w:val="22"/>
        </w:rPr>
      </w:pPr>
      <w:r w:rsidRPr="002D3910">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2D3910">
        <w:rPr>
          <w:rFonts w:ascii="Book Antiqua" w:hAnsi="Book Antiqua" w:cs="Helvetica"/>
          <w:sz w:val="22"/>
          <w:szCs w:val="22"/>
        </w:rPr>
        <w:t>arts</w:t>
      </w:r>
      <w:proofErr w:type="spellEnd"/>
      <w:r w:rsidRPr="002D3910">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412FE2" w:rsidRDefault="00412FE2" w:rsidP="008D6A16">
      <w:pPr>
        <w:pStyle w:val="Corpodetexto"/>
        <w:overflowPunct/>
        <w:autoSpaceDE/>
        <w:autoSpaceDN/>
        <w:adjustRightInd/>
        <w:spacing w:after="240" w:line="240" w:lineRule="auto"/>
        <w:textAlignment w:val="auto"/>
        <w:rPr>
          <w:rFonts w:ascii="Book Antiqua" w:hAnsi="Book Antiqua"/>
          <w:color w:val="auto"/>
          <w:szCs w:val="22"/>
        </w:rPr>
      </w:pPr>
    </w:p>
    <w:p w:rsidR="008D6A16" w:rsidRPr="008D6A16" w:rsidRDefault="008D6A16" w:rsidP="008D6A16">
      <w:pPr>
        <w:pStyle w:val="Corpodetexto"/>
        <w:overflowPunct/>
        <w:autoSpaceDE/>
        <w:autoSpaceDN/>
        <w:adjustRightInd/>
        <w:spacing w:after="240" w:line="240" w:lineRule="auto"/>
        <w:textAlignment w:val="auto"/>
        <w:rPr>
          <w:rFonts w:ascii="Book Antiqua" w:hAnsi="Book Antiqua"/>
          <w:b w:val="0"/>
          <w:szCs w:val="22"/>
        </w:rPr>
      </w:pPr>
      <w:r w:rsidRPr="008D6A16">
        <w:rPr>
          <w:rFonts w:ascii="Book Antiqua" w:hAnsi="Book Antiqua"/>
          <w:b w:val="0"/>
          <w:szCs w:val="22"/>
        </w:rPr>
        <w:t xml:space="preserve">Após a o recebimento pela CONTRATADA da Nota de Empenho, </w:t>
      </w:r>
      <w:proofErr w:type="gramStart"/>
      <w:r w:rsidRPr="008D6A16">
        <w:rPr>
          <w:rFonts w:ascii="Book Antiqua" w:hAnsi="Book Antiqua"/>
          <w:b w:val="0"/>
          <w:szCs w:val="22"/>
        </w:rPr>
        <w:t>o(</w:t>
      </w:r>
      <w:proofErr w:type="gramEnd"/>
      <w:r w:rsidRPr="008D6A16">
        <w:rPr>
          <w:rFonts w:ascii="Book Antiqua" w:hAnsi="Book Antiqua"/>
          <w:b w:val="0"/>
          <w:szCs w:val="22"/>
        </w:rPr>
        <w:t>s) material(</w:t>
      </w:r>
      <w:proofErr w:type="spellStart"/>
      <w:r w:rsidRPr="008D6A16">
        <w:rPr>
          <w:rFonts w:ascii="Book Antiqua" w:hAnsi="Book Antiqua"/>
          <w:b w:val="0"/>
          <w:szCs w:val="22"/>
        </w:rPr>
        <w:t>is</w:t>
      </w:r>
      <w:proofErr w:type="spellEnd"/>
      <w:r w:rsidRPr="008D6A16">
        <w:rPr>
          <w:rFonts w:ascii="Book Antiqua" w:hAnsi="Book Antiqua"/>
          <w:b w:val="0"/>
          <w:szCs w:val="22"/>
        </w:rPr>
        <w:t>) deverá(</w:t>
      </w:r>
      <w:proofErr w:type="spellStart"/>
      <w:r w:rsidRPr="008D6A16">
        <w:rPr>
          <w:rFonts w:ascii="Book Antiqua" w:hAnsi="Book Antiqua"/>
          <w:b w:val="0"/>
          <w:szCs w:val="22"/>
        </w:rPr>
        <w:t>ão</w:t>
      </w:r>
      <w:proofErr w:type="spellEnd"/>
      <w:r w:rsidRPr="008D6A16">
        <w:rPr>
          <w:rFonts w:ascii="Book Antiqua" w:hAnsi="Book Antiqua"/>
          <w:b w:val="0"/>
          <w:szCs w:val="22"/>
        </w:rPr>
        <w:t>) entregue(s) no prazo máximo de 20 (vinte) dias corridos.</w:t>
      </w:r>
    </w:p>
    <w:p w:rsidR="008D6A16" w:rsidRPr="008D6A16" w:rsidRDefault="008D6A16" w:rsidP="008D6A16">
      <w:pPr>
        <w:pStyle w:val="Corpodetexto"/>
        <w:tabs>
          <w:tab w:val="left" w:pos="993"/>
        </w:tabs>
        <w:overflowPunct/>
        <w:autoSpaceDE/>
        <w:autoSpaceDN/>
        <w:adjustRightInd/>
        <w:spacing w:after="240" w:line="240" w:lineRule="auto"/>
        <w:textAlignment w:val="auto"/>
        <w:rPr>
          <w:rFonts w:ascii="Book Antiqua" w:hAnsi="Book Antiqua"/>
          <w:b w:val="0"/>
          <w:szCs w:val="22"/>
        </w:rPr>
      </w:pPr>
      <w:r w:rsidRPr="008D6A16">
        <w:rPr>
          <w:rFonts w:ascii="Book Antiqua" w:hAnsi="Book Antiqua"/>
          <w:b w:val="0"/>
          <w:szCs w:val="22"/>
        </w:rPr>
        <w:t xml:space="preserve">A ser entregue na Secretaria de Cultura e Turismo, situada à Avenida Presidente Getúlio </w:t>
      </w:r>
      <w:proofErr w:type="gramStart"/>
      <w:r w:rsidRPr="008D6A16">
        <w:rPr>
          <w:rFonts w:ascii="Book Antiqua" w:hAnsi="Book Antiqua"/>
          <w:b w:val="0"/>
          <w:szCs w:val="22"/>
        </w:rPr>
        <w:t>Vargas ,</w:t>
      </w:r>
      <w:proofErr w:type="gramEnd"/>
      <w:r w:rsidRPr="008D6A16">
        <w:rPr>
          <w:rFonts w:ascii="Book Antiqua" w:hAnsi="Book Antiqua"/>
          <w:b w:val="0"/>
          <w:szCs w:val="22"/>
        </w:rPr>
        <w:t xml:space="preserve"> 2170 – Centro – Rolândia/PR,CEP </w:t>
      </w:r>
      <w:r w:rsidRPr="008D6A16">
        <w:rPr>
          <w:rStyle w:val="nfase"/>
          <w:rFonts w:ascii="Book Antiqua" w:hAnsi="Book Antiqua" w:cs="Arial"/>
          <w:b w:val="0"/>
          <w:bCs/>
          <w:szCs w:val="22"/>
          <w:shd w:val="clear" w:color="auto" w:fill="FFFFFF"/>
        </w:rPr>
        <w:t>86600-027</w:t>
      </w:r>
      <w:r w:rsidRPr="008D6A16">
        <w:rPr>
          <w:rFonts w:ascii="Book Antiqua" w:hAnsi="Book Antiqua"/>
          <w:b w:val="0"/>
          <w:szCs w:val="22"/>
        </w:rPr>
        <w:t>,no horário das 08h00min às 16h00min, em dias úteis, de 2ª a 6ª feira.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lastRenderedPageBreak/>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lastRenderedPageBreak/>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8C06DC" w:rsidRDefault="00C63C6D" w:rsidP="00A7189E">
      <w:pPr>
        <w:pStyle w:val="Corpodetexto"/>
        <w:numPr>
          <w:ilvl w:val="1"/>
          <w:numId w:val="21"/>
        </w:numPr>
        <w:overflowPunct/>
        <w:autoSpaceDE/>
        <w:autoSpaceDN/>
        <w:adjustRightInd/>
        <w:spacing w:after="240" w:line="240" w:lineRule="auto"/>
        <w:ind w:left="426" w:hanging="426"/>
        <w:textAlignment w:val="auto"/>
        <w:rPr>
          <w:rFonts w:ascii="Book Antiqua" w:hAnsi="Book Antiqua"/>
          <w:b w:val="0"/>
          <w:szCs w:val="22"/>
        </w:rPr>
      </w:pPr>
      <w:r w:rsidRPr="008C06DC">
        <w:rPr>
          <w:rFonts w:ascii="Book Antiqua" w:hAnsi="Book Antiqua" w:cs="Arial"/>
          <w:b w:val="0"/>
          <w:bCs/>
          <w:szCs w:val="22"/>
        </w:rPr>
        <w:t xml:space="preserve">O prazo de entrega dos </w:t>
      </w:r>
      <w:r w:rsidR="008C06DC" w:rsidRPr="008C06DC">
        <w:rPr>
          <w:rFonts w:ascii="Book Antiqua" w:hAnsi="Book Antiqua" w:cs="Arial"/>
          <w:b w:val="0"/>
          <w:bCs/>
          <w:szCs w:val="22"/>
        </w:rPr>
        <w:t xml:space="preserve">itens será de </w:t>
      </w:r>
      <w:proofErr w:type="gramStart"/>
      <w:r w:rsidR="008C06DC" w:rsidRPr="008C06DC">
        <w:rPr>
          <w:rFonts w:ascii="Book Antiqua" w:hAnsi="Book Antiqua" w:cs="Arial"/>
          <w:b w:val="0"/>
          <w:bCs/>
          <w:szCs w:val="22"/>
        </w:rPr>
        <w:t>até :</w:t>
      </w:r>
      <w:proofErr w:type="gramEnd"/>
      <w:r w:rsidR="008C06DC" w:rsidRPr="008C06DC">
        <w:rPr>
          <w:rFonts w:ascii="Book Antiqua" w:hAnsi="Book Antiqua"/>
          <w:b w:val="0"/>
          <w:szCs w:val="22"/>
        </w:rPr>
        <w:t xml:space="preserve"> </w:t>
      </w:r>
      <w:r w:rsidR="008C06DC" w:rsidRPr="008C06DC">
        <w:rPr>
          <w:rFonts w:ascii="Book Antiqua" w:hAnsi="Book Antiqua"/>
          <w:b w:val="0"/>
          <w:szCs w:val="22"/>
        </w:rPr>
        <w:t>Após a o recebimento pela CONTRATADA da Nota de Empenho, o(s) material(</w:t>
      </w:r>
      <w:proofErr w:type="spellStart"/>
      <w:r w:rsidR="008C06DC" w:rsidRPr="008C06DC">
        <w:rPr>
          <w:rFonts w:ascii="Book Antiqua" w:hAnsi="Book Antiqua"/>
          <w:b w:val="0"/>
          <w:szCs w:val="22"/>
        </w:rPr>
        <w:t>is</w:t>
      </w:r>
      <w:proofErr w:type="spellEnd"/>
      <w:r w:rsidR="008C06DC" w:rsidRPr="008C06DC">
        <w:rPr>
          <w:rFonts w:ascii="Book Antiqua" w:hAnsi="Book Antiqua"/>
          <w:b w:val="0"/>
          <w:szCs w:val="22"/>
        </w:rPr>
        <w:t>) deverá(</w:t>
      </w:r>
      <w:proofErr w:type="spellStart"/>
      <w:r w:rsidR="008C06DC" w:rsidRPr="008C06DC">
        <w:rPr>
          <w:rFonts w:ascii="Book Antiqua" w:hAnsi="Book Antiqua"/>
          <w:b w:val="0"/>
          <w:szCs w:val="22"/>
        </w:rPr>
        <w:t>ão</w:t>
      </w:r>
      <w:proofErr w:type="spellEnd"/>
      <w:r w:rsidR="008C06DC" w:rsidRPr="008C06DC">
        <w:rPr>
          <w:rFonts w:ascii="Book Antiqua" w:hAnsi="Book Antiqua"/>
          <w:b w:val="0"/>
          <w:szCs w:val="22"/>
        </w:rPr>
        <w:t>) entregue(s) no prazo máximo de 20 (vinte)</w:t>
      </w:r>
      <w:r w:rsidR="008C06DC" w:rsidRPr="008C06DC">
        <w:rPr>
          <w:rFonts w:ascii="Book Antiqua" w:hAnsi="Book Antiqua"/>
          <w:b w:val="0"/>
          <w:szCs w:val="22"/>
        </w:rPr>
        <w:t xml:space="preserve"> dias corridos</w:t>
      </w:r>
      <w:r w:rsidRPr="008C06DC">
        <w:rPr>
          <w:rFonts w:ascii="Book Antiqua" w:hAnsi="Book Antiqua" w:cs="Arial"/>
          <w:b w:val="0"/>
          <w:bCs/>
          <w:szCs w:val="22"/>
        </w:rPr>
        <w:t>, contados a partir da emissão da autorização de fornecimento e o prazo de vigência da presente ata de</w:t>
      </w:r>
      <w:r w:rsidR="008C06DC" w:rsidRPr="008C06DC">
        <w:rPr>
          <w:rFonts w:ascii="Book Antiqua" w:hAnsi="Book Antiqua" w:cs="Arial"/>
          <w:b w:val="0"/>
          <w:bCs/>
          <w:szCs w:val="22"/>
        </w:rPr>
        <w:t xml:space="preserve"> registro de preços será de 12 (dose</w:t>
      </w:r>
      <w:r w:rsidRPr="008C06DC">
        <w:rPr>
          <w:rFonts w:ascii="Book Antiqua" w:hAnsi="Book Antiqua" w:cs="Arial"/>
          <w:b w:val="0"/>
          <w:bCs/>
          <w:szCs w:val="22"/>
        </w:rPr>
        <w:t>) meses, contados a partir da assinatura deste instrumento pelas partes</w:t>
      </w:r>
      <w:r w:rsidR="00E664E6" w:rsidRPr="008C06DC">
        <w:rPr>
          <w:rFonts w:ascii="Book Antiqua" w:hAnsi="Book Antiqua" w:cs="Arial"/>
          <w:b w:val="0"/>
          <w:bCs/>
          <w:szCs w:val="22"/>
        </w:rPr>
        <w:t>, podendo ser prorrogado conforme prerrogativas da legislação vigente</w:t>
      </w:r>
      <w:r w:rsidRPr="008C06DC">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Pr="0042579B" w:rsidRDefault="00A7189E" w:rsidP="00A7189E">
      <w:pPr>
        <w:spacing w:after="0" w:line="240" w:lineRule="auto"/>
        <w:jc w:val="both"/>
        <w:rPr>
          <w:rFonts w:ascii="Book Antiqua" w:hAnsi="Book Antiqua"/>
          <w:color w:val="FF0000"/>
          <w:sz w:val="22"/>
          <w:szCs w:val="22"/>
        </w:rPr>
      </w:pPr>
    </w:p>
    <w:p w:rsidR="00A7189E" w:rsidRPr="0042579B" w:rsidRDefault="00C63C6D" w:rsidP="00A7189E">
      <w:pPr>
        <w:spacing w:after="0" w:line="240" w:lineRule="auto"/>
        <w:jc w:val="both"/>
        <w:rPr>
          <w:rFonts w:ascii="Book Antiqua" w:hAnsi="Book Antiqua"/>
          <w:sz w:val="22"/>
          <w:szCs w:val="22"/>
        </w:rPr>
      </w:pPr>
      <w:r w:rsidRPr="0042579B">
        <w:rPr>
          <w:rFonts w:ascii="Book Antiqua" w:hAnsi="Book Antiqua"/>
          <w:b/>
          <w:sz w:val="22"/>
          <w:szCs w:val="22"/>
        </w:rPr>
        <w:t>Órgão:</w:t>
      </w:r>
      <w:r w:rsidRPr="0042579B">
        <w:rPr>
          <w:rFonts w:ascii="Book Antiqua" w:hAnsi="Book Antiqua"/>
          <w:sz w:val="22"/>
          <w:szCs w:val="22"/>
        </w:rPr>
        <w:t xml:space="preserve"> </w:t>
      </w:r>
      <w:r w:rsidR="0042579B" w:rsidRPr="0042579B">
        <w:rPr>
          <w:rFonts w:ascii="Book Antiqua" w:hAnsi="Book Antiqua"/>
          <w:sz w:val="22"/>
          <w:szCs w:val="22"/>
        </w:rPr>
        <w:t>14 – Cultura e Turismo.</w:t>
      </w:r>
    </w:p>
    <w:p w:rsidR="0042579B" w:rsidRPr="0042579B" w:rsidRDefault="0042579B" w:rsidP="00A7189E">
      <w:pPr>
        <w:spacing w:after="0" w:line="240" w:lineRule="auto"/>
        <w:jc w:val="both"/>
        <w:rPr>
          <w:rFonts w:ascii="Book Antiqua" w:hAnsi="Book Antiqua"/>
          <w:sz w:val="22"/>
          <w:szCs w:val="22"/>
        </w:rPr>
      </w:pPr>
    </w:p>
    <w:p w:rsidR="00C63C6D" w:rsidRPr="0042579B" w:rsidRDefault="00C63C6D" w:rsidP="00A7189E">
      <w:pPr>
        <w:spacing w:after="0" w:line="240" w:lineRule="auto"/>
        <w:jc w:val="both"/>
        <w:rPr>
          <w:rFonts w:ascii="Book Antiqua" w:hAnsi="Book Antiqua"/>
          <w:b/>
          <w:sz w:val="22"/>
          <w:szCs w:val="22"/>
        </w:rPr>
      </w:pPr>
      <w:r w:rsidRPr="0042579B">
        <w:rPr>
          <w:rFonts w:ascii="Book Antiqua" w:hAnsi="Book Antiqua"/>
          <w:b/>
          <w:sz w:val="22"/>
          <w:szCs w:val="22"/>
        </w:rPr>
        <w:t xml:space="preserve">Classificação Orçamentária: </w:t>
      </w:r>
    </w:p>
    <w:p w:rsidR="00C63C6D" w:rsidRPr="0042579B" w:rsidRDefault="00C63C6D" w:rsidP="00A7189E">
      <w:pPr>
        <w:spacing w:after="0" w:line="240" w:lineRule="auto"/>
        <w:jc w:val="both"/>
        <w:rPr>
          <w:rFonts w:ascii="Book Antiqua" w:hAnsi="Book Antiqua"/>
          <w:sz w:val="22"/>
          <w:szCs w:val="22"/>
        </w:rPr>
      </w:pPr>
      <w:r w:rsidRPr="0042579B">
        <w:rPr>
          <w:rFonts w:ascii="Book Antiqua" w:hAnsi="Book Antiqua"/>
          <w:sz w:val="22"/>
          <w:szCs w:val="22"/>
        </w:rPr>
        <w:t>Para materiais de Consumo: 33.90.30.00.00.00 – MATERIAL DE CONSUMO.</w:t>
      </w:r>
    </w:p>
    <w:p w:rsidR="0042579B" w:rsidRPr="008975F8" w:rsidRDefault="0042579B" w:rsidP="00A7189E">
      <w:pPr>
        <w:spacing w:after="0" w:line="240" w:lineRule="auto"/>
        <w:jc w:val="both"/>
        <w:rPr>
          <w:rFonts w:ascii="Book Antiqua" w:hAnsi="Book Antiqua"/>
          <w:sz w:val="22"/>
          <w:szCs w:val="22"/>
          <w:highlight w:val="yellow"/>
        </w:rPr>
      </w:pPr>
      <w:bookmarkStart w:id="0" w:name="_GoBack"/>
      <w:bookmarkEnd w:id="0"/>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A26637">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D2F3184"/>
    <w:multiLevelType w:val="hybridMultilevel"/>
    <w:tmpl w:val="B3E85D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30401"/>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76D3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2FE2"/>
    <w:rsid w:val="00416ADC"/>
    <w:rsid w:val="00421C85"/>
    <w:rsid w:val="0042579B"/>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2664A"/>
    <w:rsid w:val="00531A5C"/>
    <w:rsid w:val="0053329E"/>
    <w:rsid w:val="00534DC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06DC"/>
    <w:rsid w:val="008C6072"/>
    <w:rsid w:val="008D2372"/>
    <w:rsid w:val="008D2944"/>
    <w:rsid w:val="008D3429"/>
    <w:rsid w:val="008D6A16"/>
    <w:rsid w:val="008E4255"/>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A7F42"/>
    <w:rsid w:val="00BC14C1"/>
    <w:rsid w:val="00BC186B"/>
    <w:rsid w:val="00C20708"/>
    <w:rsid w:val="00C23018"/>
    <w:rsid w:val="00C267F4"/>
    <w:rsid w:val="00C43ECB"/>
    <w:rsid w:val="00C45178"/>
    <w:rsid w:val="00C452DE"/>
    <w:rsid w:val="00C53E0B"/>
    <w:rsid w:val="00C63C6D"/>
    <w:rsid w:val="00C7726D"/>
    <w:rsid w:val="00C776FF"/>
    <w:rsid w:val="00C8482B"/>
    <w:rsid w:val="00C92F7B"/>
    <w:rsid w:val="00C94840"/>
    <w:rsid w:val="00C96EB7"/>
    <w:rsid w:val="00C9703A"/>
    <w:rsid w:val="00CA2DE4"/>
    <w:rsid w:val="00CA4ECF"/>
    <w:rsid w:val="00CB0B5D"/>
    <w:rsid w:val="00CB3630"/>
    <w:rsid w:val="00CB4D9F"/>
    <w:rsid w:val="00CB55CD"/>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0401"/>
    <o:shapelayout v:ext="edit">
      <o:idmap v:ext="edit" data="1"/>
    </o:shapelayout>
  </w:shapeDefaults>
  <w:decimalSymbol w:val=","/>
  <w:listSeparator w:val=";"/>
  <w14:docId w14:val="711E5263"/>
  <w15:docId w15:val="{6B2ABDAE-2DD3-4CE8-A717-C147BCB83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customStyle="1" w:styleId="N">
    <w:name w:val="N"/>
    <w:uiPriority w:val="99"/>
    <w:rsid w:val="00534DCE"/>
    <w:rPr>
      <w:b/>
    </w:rPr>
  </w:style>
  <w:style w:type="character" w:styleId="nfase">
    <w:name w:val="Emphasis"/>
    <w:basedOn w:val="Fontepargpadro"/>
    <w:uiPriority w:val="20"/>
    <w:qFormat/>
    <w:rsid w:val="008D6A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41E09-A940-4DE4-91CF-CD8AA5A8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3455</Words>
  <Characters>18660</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Emilli Zuliani</cp:lastModifiedBy>
  <cp:revision>44</cp:revision>
  <dcterms:created xsi:type="dcterms:W3CDTF">2023-02-09T16:16:00Z</dcterms:created>
  <dcterms:modified xsi:type="dcterms:W3CDTF">2025-04-04T14:59:00Z</dcterms:modified>
</cp:coreProperties>
</file>